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both"/>
        <w:rPr>
          <w:rStyle w:val="7"/>
          <w:rFonts w:hint="eastAsia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</w:rPr>
        <w:t>ZC7110/ZC7120程控耐压测试仪</w:t>
      </w:r>
      <w:r>
        <w:rPr>
          <w:rStyle w:val="7"/>
          <w:rFonts w:hint="eastAsia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主要技术指标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both"/>
        <w:rPr>
          <w:rStyle w:val="7"/>
          <w:rFonts w:hint="eastAsia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</w:rPr>
        <w:t>ZC7110/ZC7120程控耐压测试仪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是公司新近开发的安规系列产品。仪器采用了线性放大技术产生低 失真的正弦波输出，使测试更为精确。16×2大字符LCD 显示屏的运用，以及人性化的交互试操作模式，使得使用 者更清晰易懂。测试结果和测试条件同时显示，使得使用 者对测试结论倍感放心。</w:t>
      </w:r>
      <w:r>
        <w:rPr>
          <w:rStyle w:val="7"/>
          <w:rFonts w:hint="eastAsia" w:ascii="宋体" w:hAnsi="宋体" w:eastAsia="宋体" w:cs="宋体"/>
          <w:i w:val="0"/>
          <w:caps w:val="0"/>
          <w:color w:val="555555"/>
          <w:spacing w:val="0"/>
          <w:sz w:val="18"/>
          <w:szCs w:val="18"/>
          <w:bdr w:val="none" w:color="auto" w:sz="0" w:space="0"/>
          <w:shd w:val="clear" w:fill="FFFFFF"/>
        </w:rPr>
        <w:t>ZC7110/ZC7120程控耐压测试仪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可广泛应用于要求安规测 试的领域。</w:t>
      </w:r>
    </w:p>
    <w:tbl>
      <w:tblPr>
        <w:tblW w:w="8620" w:type="dxa"/>
        <w:tblInd w:w="0" w:type="dxa"/>
        <w:shd w:val="clear" w:color="auto" w:fill="FFFFFF"/>
        <w:tblLayout w:type="fixed"/>
        <w:tblCellMar>
          <w:top w:w="45" w:type="dxa"/>
          <w:left w:w="0" w:type="dxa"/>
          <w:bottom w:w="45" w:type="dxa"/>
          <w:right w:w="45" w:type="dxa"/>
        </w:tblCellMar>
      </w:tblPr>
      <w:tblGrid>
        <w:gridCol w:w="2582"/>
        <w:gridCol w:w="1723"/>
        <w:gridCol w:w="1294"/>
        <w:gridCol w:w="1293"/>
        <w:gridCol w:w="1294"/>
        <w:gridCol w:w="434"/>
      </w:tblGrid>
      <w:tr>
        <w:tblPrEx>
          <w:shd w:val="clear" w:color="auto" w:fill="FFFFFF"/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gridAfter w:val="1"/>
          <w:wAfter w:w="434" w:type="dxa"/>
          <w:trHeight w:val="308" w:hRule="atLeast"/>
        </w:trPr>
        <w:tc>
          <w:tcPr>
            <w:tcW w:w="2582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型号　</w:t>
            </w: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ZC7122</w:t>
            </w:r>
          </w:p>
        </w:tc>
        <w:tc>
          <w:tcPr>
            <w:tcW w:w="1294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ZC7120</w:t>
            </w:r>
          </w:p>
        </w:tc>
        <w:tc>
          <w:tcPr>
            <w:tcW w:w="129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ZC7112</w:t>
            </w:r>
          </w:p>
        </w:tc>
        <w:tc>
          <w:tcPr>
            <w:tcW w:w="1294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ZC7110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交流耐压测试</w:t>
            </w: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输出电压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范围：0～5000V，0～12mA，分辨率10V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准确度：±（2％设定值+5V）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输出频率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50Hz/60Hz可选择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输出波形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正弦波，失真度＜2％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上限设定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范围：0.10～12.00mA，分辨率0.01mA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准确度：±（2％设定值+2个字）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下限设定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范围：0.10～12.00mA，分辨率0.01mA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准确度：±（2％设定值+2个字）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电弧侦测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1～9级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直流耐压测试</w:t>
            </w: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输出电压</w:t>
            </w: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范围：0～6000V，</w:t>
            </w:r>
          </w:p>
        </w:tc>
        <w:tc>
          <w:tcPr>
            <w:tcW w:w="129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  <w:tc>
          <w:tcPr>
            <w:tcW w:w="43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分辨率10V，准确度：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±（2％设定值+5V）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输出纹波</w:t>
            </w: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＜5％（在6KV/5mA）</w:t>
            </w:r>
          </w:p>
        </w:tc>
        <w:tc>
          <w:tcPr>
            <w:tcW w:w="129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  <w:tc>
          <w:tcPr>
            <w:tcW w:w="43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线性负载下测试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上限设定</w:t>
            </w: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范围：0.02～5.00mA</w:t>
            </w:r>
          </w:p>
        </w:tc>
        <w:tc>
          <w:tcPr>
            <w:tcW w:w="129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  <w:tc>
          <w:tcPr>
            <w:tcW w:w="43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分辨率0.01mA，准确度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±（2％设定值+2个字）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下限设定</w:t>
            </w: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范围：0.00～5.00mA</w:t>
            </w:r>
          </w:p>
        </w:tc>
        <w:tc>
          <w:tcPr>
            <w:tcW w:w="129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  <w:tc>
          <w:tcPr>
            <w:tcW w:w="434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分辨率0.01mA，准确度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±（2％设定值+2个字）</w:t>
            </w:r>
          </w:p>
        </w:tc>
        <w:tc>
          <w:tcPr>
            <w:tcW w:w="129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4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自动放电</w:t>
            </w:r>
          </w:p>
        </w:tc>
        <w:tc>
          <w:tcPr>
            <w:tcW w:w="2587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200mS</w:t>
            </w:r>
          </w:p>
        </w:tc>
        <w:tc>
          <w:tcPr>
            <w:tcW w:w="1294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  <w:tc>
          <w:tcPr>
            <w:tcW w:w="434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─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控制接口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输入：测试（TEST），复位（RESET）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输出：测试通过（PASS），测试失败（FAIL）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测试进行中（TEST-IN-PROCESS）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缓升设定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0.1～999.9秒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测试时间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范围：0.5～999.9秒，（0=连续测试）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测试结果输出方式　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蜂鸣器，LCD显示读数，控制接口状态输出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记忆组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5组测试条件记忆，每组有3个测试步骤选择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显示器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16×2带背光LCD显示器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4305" w:type="dxa"/>
            <w:gridSpan w:val="2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ZC7112/ZC7122适用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绝缘电阻测试</w:t>
            </w: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输出电压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范围：DC100～1000V，分辨率10V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准确度：±（2％设定值+5V）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restart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电阻范围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范围：1～1000MΩ，（4位数显示，自动换档）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准确度：±（3％读数值+2个字）电压≥500V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±（7％读数值+2个字）电压＜500V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上限设定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同电阻范围，间距：1MΩ</w:t>
            </w:r>
          </w:p>
        </w:tc>
      </w:tr>
      <w:tr>
        <w:tblPrEx>
          <w:tblLayout w:type="fixed"/>
          <w:tblCellMar>
            <w:top w:w="45" w:type="dxa"/>
            <w:left w:w="0" w:type="dxa"/>
            <w:bottom w:w="45" w:type="dxa"/>
            <w:right w:w="45" w:type="dxa"/>
          </w:tblCellMar>
        </w:tblPrEx>
        <w:trPr>
          <w:trHeight w:val="308" w:hRule="atLeast"/>
        </w:trPr>
        <w:tc>
          <w:tcPr>
            <w:tcW w:w="2582" w:type="dxa"/>
            <w:vMerge w:val="continue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23" w:type="dxa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上限设定</w:t>
            </w:r>
          </w:p>
        </w:tc>
        <w:tc>
          <w:tcPr>
            <w:tcW w:w="4315" w:type="dxa"/>
            <w:gridSpan w:val="4"/>
            <w:shd w:val="clear" w:color="auto" w:fill="FFFFFF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同电阻范围，间距：1MΩ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instrText xml:space="preserve"> HYPERLINK "http://www.88770226.com/productContent.asp?id=449"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instrText xml:space="preserve"> HYPERLINK "http://www.88770226.com/productContent.asp?id=444"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instrText xml:space="preserve"> HYPERLINK "http://www.88770226.com/productContent.asp?id=442"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instrText xml:space="preserve"> HYPERLINK "http://www.88770226.com/productContent.asp?id=408"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instrText xml:space="preserve"> HYPERLINK "http://www.88770226.com/productContent.asp?id=484"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0F93B70"/>
    <w:rsid w:val="01234169"/>
    <w:rsid w:val="01970585"/>
    <w:rsid w:val="03324F9F"/>
    <w:rsid w:val="037C0747"/>
    <w:rsid w:val="03A87548"/>
    <w:rsid w:val="042B4B43"/>
    <w:rsid w:val="044B1BA8"/>
    <w:rsid w:val="04616341"/>
    <w:rsid w:val="04685B94"/>
    <w:rsid w:val="04791607"/>
    <w:rsid w:val="047D7440"/>
    <w:rsid w:val="04D00E39"/>
    <w:rsid w:val="054134B6"/>
    <w:rsid w:val="05713170"/>
    <w:rsid w:val="05771B00"/>
    <w:rsid w:val="05E50E37"/>
    <w:rsid w:val="05F210A8"/>
    <w:rsid w:val="06575AA7"/>
    <w:rsid w:val="06D43CEC"/>
    <w:rsid w:val="07510FC6"/>
    <w:rsid w:val="076C385D"/>
    <w:rsid w:val="07F73B62"/>
    <w:rsid w:val="080B14EF"/>
    <w:rsid w:val="08576582"/>
    <w:rsid w:val="0A53158E"/>
    <w:rsid w:val="0A8705B6"/>
    <w:rsid w:val="0A90330D"/>
    <w:rsid w:val="0B122998"/>
    <w:rsid w:val="0B1A0F53"/>
    <w:rsid w:val="0BFB1017"/>
    <w:rsid w:val="0C9D2E8D"/>
    <w:rsid w:val="0CFE288D"/>
    <w:rsid w:val="0D9E1BA9"/>
    <w:rsid w:val="0DB65EA3"/>
    <w:rsid w:val="0E1B682B"/>
    <w:rsid w:val="0EB26E92"/>
    <w:rsid w:val="0F516256"/>
    <w:rsid w:val="0F7F1AF6"/>
    <w:rsid w:val="0FB45EB2"/>
    <w:rsid w:val="0FCC5035"/>
    <w:rsid w:val="11290A36"/>
    <w:rsid w:val="11C55BC2"/>
    <w:rsid w:val="121B4B87"/>
    <w:rsid w:val="133C08E4"/>
    <w:rsid w:val="134E4AF8"/>
    <w:rsid w:val="137112EA"/>
    <w:rsid w:val="13D24E08"/>
    <w:rsid w:val="13D833C6"/>
    <w:rsid w:val="14475323"/>
    <w:rsid w:val="155064B8"/>
    <w:rsid w:val="157946FE"/>
    <w:rsid w:val="18282785"/>
    <w:rsid w:val="197E5A6D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65D6F20"/>
    <w:rsid w:val="27623367"/>
    <w:rsid w:val="27AF6658"/>
    <w:rsid w:val="27DF7269"/>
    <w:rsid w:val="2A0E0665"/>
    <w:rsid w:val="2A1B47B7"/>
    <w:rsid w:val="2AE46B23"/>
    <w:rsid w:val="2B0E7D85"/>
    <w:rsid w:val="2B6F0028"/>
    <w:rsid w:val="2BB45F9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3F5E7F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0F0CD4"/>
    <w:rsid w:val="46B4160E"/>
    <w:rsid w:val="47734B71"/>
    <w:rsid w:val="47F411E1"/>
    <w:rsid w:val="485542FB"/>
    <w:rsid w:val="487F0EB3"/>
    <w:rsid w:val="48DE19B8"/>
    <w:rsid w:val="49F42BAC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0EC7CA2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313092E"/>
    <w:rsid w:val="64254D56"/>
    <w:rsid w:val="64694297"/>
    <w:rsid w:val="649C3811"/>
    <w:rsid w:val="64B82FE3"/>
    <w:rsid w:val="64EE5512"/>
    <w:rsid w:val="65156B8D"/>
    <w:rsid w:val="65512918"/>
    <w:rsid w:val="6559136E"/>
    <w:rsid w:val="65A833FA"/>
    <w:rsid w:val="65E2482C"/>
    <w:rsid w:val="66320B8A"/>
    <w:rsid w:val="6639199B"/>
    <w:rsid w:val="664708CE"/>
    <w:rsid w:val="664E2F20"/>
    <w:rsid w:val="665732AC"/>
    <w:rsid w:val="666564AB"/>
    <w:rsid w:val="66C838A1"/>
    <w:rsid w:val="67F31080"/>
    <w:rsid w:val="67F92BC1"/>
    <w:rsid w:val="68E01824"/>
    <w:rsid w:val="6983663C"/>
    <w:rsid w:val="6A2276FF"/>
    <w:rsid w:val="6BF020D2"/>
    <w:rsid w:val="6C1164AD"/>
    <w:rsid w:val="6C3C7C99"/>
    <w:rsid w:val="6C6C087E"/>
    <w:rsid w:val="6D0077EB"/>
    <w:rsid w:val="6DBE67E5"/>
    <w:rsid w:val="6DC1640E"/>
    <w:rsid w:val="6E1C34D3"/>
    <w:rsid w:val="6E274B58"/>
    <w:rsid w:val="6F2D6D3E"/>
    <w:rsid w:val="6F556613"/>
    <w:rsid w:val="6F890AC9"/>
    <w:rsid w:val="6F986FE6"/>
    <w:rsid w:val="700C4B17"/>
    <w:rsid w:val="70224E8C"/>
    <w:rsid w:val="7088567E"/>
    <w:rsid w:val="70D31C85"/>
    <w:rsid w:val="70D81D6D"/>
    <w:rsid w:val="71CE3BE0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155367"/>
    <w:rsid w:val="78531067"/>
    <w:rsid w:val="78621CFC"/>
    <w:rsid w:val="788F7F5F"/>
    <w:rsid w:val="78FB0205"/>
    <w:rsid w:val="79732EA7"/>
    <w:rsid w:val="79962A89"/>
    <w:rsid w:val="79F82F67"/>
    <w:rsid w:val="7A004640"/>
    <w:rsid w:val="7AB903D4"/>
    <w:rsid w:val="7C631C47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351</Characters>
  <Lines>8</Lines>
  <Paragraphs>2</Paragraphs>
  <ScaleCrop>false</ScaleCrop>
  <LinksUpToDate>false</LinksUpToDate>
  <CharactersWithSpaces>381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2018-07-07T03:32:42Z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