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numId w:val="0"/>
        </w:numPr>
        <w:jc w:val="left"/>
        <w:rPr>
          <w:rFonts w:hint="eastAsia" w:ascii="sans serif" w:hAnsi="sans serif" w:cs="sans serif"/>
          <w:i w:val="0"/>
          <w:caps w:val="0"/>
          <w:color w:val="000000"/>
          <w:spacing w:val="0"/>
          <w:sz w:val="18"/>
          <w:szCs w:val="18"/>
          <w:lang w:eastAsia="zh-CN"/>
        </w:rPr>
      </w:pPr>
      <w:r>
        <w:rPr>
          <w:rFonts w:hint="eastAsia" w:ascii="sans serif" w:hAnsi="sans serif" w:cs="sans serif"/>
          <w:i w:val="0"/>
          <w:caps w:val="0"/>
          <w:color w:val="000000"/>
          <w:spacing w:val="0"/>
          <w:sz w:val="18"/>
          <w:szCs w:val="18"/>
          <w:lang w:eastAsia="zh-CN"/>
        </w:rPr>
        <w:t>交直流耐压测试仪的正确使用方法</w:t>
      </w:r>
    </w:p>
    <w:p>
      <w:pPr>
        <w:numPr>
          <w:numId w:val="0"/>
        </w:numPr>
        <w:jc w:val="left"/>
        <w:rPr>
          <w:rFonts w:hint="eastAsia" w:ascii="sans serif" w:hAnsi="sans serif" w:cs="sans serif"/>
          <w:i w:val="0"/>
          <w:caps w:val="0"/>
          <w:color w:val="000000"/>
          <w:spacing w:val="0"/>
          <w:sz w:val="18"/>
          <w:szCs w:val="18"/>
          <w:lang w:eastAsia="zh-CN"/>
        </w:rPr>
      </w:pPr>
    </w:p>
    <w:p>
      <w:pPr>
        <w:numPr>
          <w:numId w:val="0"/>
        </w:numPr>
        <w:jc w:val="left"/>
        <w:rPr>
          <w:rFonts w:hint="eastAsia" w:ascii="sans serif" w:hAnsi="sans serif" w:cs="sans serif"/>
          <w:i w:val="0"/>
          <w:caps w:val="0"/>
          <w:color w:val="000000"/>
          <w:spacing w:val="0"/>
          <w:sz w:val="18"/>
          <w:szCs w:val="18"/>
          <w:lang w:eastAsia="zh-CN"/>
        </w:rPr>
      </w:pPr>
      <w:r>
        <w:rPr>
          <w:rFonts w:hint="eastAsia" w:ascii="sans serif" w:hAnsi="sans serif" w:cs="sans serif"/>
          <w:i w:val="0"/>
          <w:caps w:val="0"/>
          <w:color w:val="000000"/>
          <w:spacing w:val="0"/>
          <w:sz w:val="18"/>
          <w:szCs w:val="18"/>
          <w:lang w:eastAsia="zh-CN"/>
        </w:rPr>
        <w:t xml:space="preserve">     耐压测试仪测试电压的确定应参考不同的安全标准，如果测试电压太低，绝缘材料就会因为没有施加足够的电压而导致不合格的绝缘通过测试;如果电压过高，测试时会对绝缘材料造成久性的损害。但是，有一个通用的规则，就是采用经验公式:试验电压=电源电压×2+1000V。</w:t>
      </w:r>
    </w:p>
    <w:p>
      <w:pPr>
        <w:numPr>
          <w:numId w:val="0"/>
        </w:numPr>
        <w:jc w:val="left"/>
        <w:rPr>
          <w:rFonts w:hint="eastAsia" w:ascii="sans serif" w:hAnsi="sans serif" w:cs="sans serif"/>
          <w:i w:val="0"/>
          <w:caps w:val="0"/>
          <w:color w:val="000000"/>
          <w:spacing w:val="0"/>
          <w:sz w:val="18"/>
          <w:szCs w:val="18"/>
          <w:lang w:eastAsia="zh-CN"/>
        </w:rPr>
      </w:pPr>
    </w:p>
    <w:p>
      <w:pPr>
        <w:numPr>
          <w:numId w:val="0"/>
        </w:numPr>
        <w:jc w:val="left"/>
        <w:rPr>
          <w:rFonts w:hint="eastAsia" w:ascii="sans serif" w:hAnsi="sans serif" w:cs="sans serif"/>
          <w:i w:val="0"/>
          <w:caps w:val="0"/>
          <w:color w:val="000000"/>
          <w:spacing w:val="0"/>
          <w:sz w:val="18"/>
          <w:szCs w:val="18"/>
          <w:lang w:eastAsia="zh-CN"/>
        </w:rPr>
      </w:pPr>
      <w:r>
        <w:rPr>
          <w:rFonts w:hint="eastAsia" w:ascii="sans serif" w:hAnsi="sans serif" w:cs="sans serif"/>
          <w:i w:val="0"/>
          <w:caps w:val="0"/>
          <w:color w:val="000000"/>
          <w:spacing w:val="0"/>
          <w:sz w:val="18"/>
          <w:szCs w:val="18"/>
          <w:lang w:eastAsia="zh-CN"/>
        </w:rPr>
        <w:t>  例如，试验产品的电源电压为120V，则试验电压=120V×2+1000V=1240V。实践上这种方法也正是大多数安全标准化采用的方法。用1000V作为基础公式一部份的原因就在于任何产品的绝缘性能每天都在受到瞬态高压的冲击，实验室和研究表明，这一高压zui高可以达到1000V。</w:t>
      </w:r>
    </w:p>
    <w:p>
      <w:pPr>
        <w:numPr>
          <w:numId w:val="0"/>
        </w:numPr>
        <w:jc w:val="left"/>
        <w:rPr>
          <w:rFonts w:hint="eastAsia" w:ascii="sans serif" w:hAnsi="sans serif" w:cs="sans serif"/>
          <w:i w:val="0"/>
          <w:caps w:val="0"/>
          <w:color w:val="000000"/>
          <w:spacing w:val="0"/>
          <w:sz w:val="18"/>
          <w:szCs w:val="18"/>
          <w:lang w:eastAsia="zh-CN"/>
        </w:rPr>
      </w:pPr>
    </w:p>
    <w:p>
      <w:pPr>
        <w:numPr>
          <w:numId w:val="0"/>
        </w:numPr>
        <w:jc w:val="left"/>
        <w:rPr>
          <w:rFonts w:hint="eastAsia" w:ascii="sans serif" w:hAnsi="sans serif" w:cs="sans serif"/>
          <w:i w:val="0"/>
          <w:caps w:val="0"/>
          <w:color w:val="000000"/>
          <w:spacing w:val="0"/>
          <w:sz w:val="18"/>
          <w:szCs w:val="18"/>
          <w:lang w:eastAsia="zh-CN"/>
        </w:rPr>
      </w:pPr>
      <w:r>
        <w:rPr>
          <w:rFonts w:hint="eastAsia" w:ascii="sans serif" w:hAnsi="sans serif" w:cs="sans serif"/>
          <w:i w:val="0"/>
          <w:caps w:val="0"/>
          <w:color w:val="000000"/>
          <w:spacing w:val="0"/>
          <w:sz w:val="18"/>
          <w:szCs w:val="18"/>
          <w:lang w:eastAsia="zh-CN"/>
        </w:rPr>
        <w:t>  通常耐压测试仪的测试时间为一分钟，由于在生产线上要进行大量的产品耐电测试，测试时间通常降低到只有几秒钟。有一个典型实用的原则，当测试时间降到只有1~2秒的情况下，测试电压必须增加10~20%，以保证短时间测试时绝缘的可靠性。</w:t>
      </w:r>
    </w:p>
    <w:p>
      <w:pPr>
        <w:numPr>
          <w:numId w:val="0"/>
        </w:numPr>
        <w:jc w:val="left"/>
        <w:rPr>
          <w:rFonts w:hint="eastAsia" w:ascii="sans serif" w:hAnsi="sans serif" w:cs="sans serif"/>
          <w:i w:val="0"/>
          <w:caps w:val="0"/>
          <w:color w:val="000000"/>
          <w:spacing w:val="0"/>
          <w:sz w:val="18"/>
          <w:szCs w:val="18"/>
          <w:lang w:eastAsia="zh-CN"/>
        </w:rPr>
      </w:pPr>
    </w:p>
    <w:p>
      <w:pPr>
        <w:numPr>
          <w:numId w:val="0"/>
        </w:numPr>
        <w:jc w:val="left"/>
        <w:rPr>
          <w:rFonts w:hint="eastAsia" w:ascii="sans serif" w:hAnsi="sans serif" w:cs="sans serif"/>
          <w:i w:val="0"/>
          <w:caps w:val="0"/>
          <w:color w:val="000000"/>
          <w:spacing w:val="0"/>
          <w:sz w:val="18"/>
          <w:szCs w:val="18"/>
          <w:lang w:eastAsia="zh-CN"/>
        </w:rPr>
      </w:pPr>
      <w:r>
        <w:rPr>
          <w:rFonts w:hint="eastAsia" w:ascii="sans serif" w:hAnsi="sans serif" w:cs="sans serif"/>
          <w:i w:val="0"/>
          <w:caps w:val="0"/>
          <w:color w:val="000000"/>
          <w:spacing w:val="0"/>
          <w:sz w:val="18"/>
          <w:szCs w:val="18"/>
          <w:lang w:eastAsia="zh-CN"/>
        </w:rPr>
        <w:t xml:space="preserve"> </w:t>
      </w:r>
      <w:bookmarkStart w:id="0" w:name="_GoBack"/>
      <w:bookmarkEnd w:id="0"/>
    </w:p>
    <w:p>
      <w:pPr>
        <w:numPr>
          <w:numId w:val="0"/>
        </w:numPr>
        <w:jc w:val="left"/>
        <w:rPr>
          <w:rFonts w:hint="eastAsia" w:ascii="sans serif" w:hAnsi="sans serif" w:cs="sans serif"/>
          <w:i w:val="0"/>
          <w:caps w:val="0"/>
          <w:color w:val="000000"/>
          <w:spacing w:val="0"/>
          <w:sz w:val="18"/>
          <w:szCs w:val="18"/>
          <w:lang w:eastAsia="zh-CN"/>
        </w:rPr>
      </w:pPr>
      <w:r>
        <w:rPr>
          <w:rFonts w:hint="eastAsia" w:ascii="sans serif" w:hAnsi="sans serif" w:cs="sans serif"/>
          <w:i w:val="0"/>
          <w:caps w:val="0"/>
          <w:color w:val="000000"/>
          <w:spacing w:val="0"/>
          <w:sz w:val="18"/>
          <w:szCs w:val="18"/>
          <w:lang w:eastAsia="zh-CN"/>
        </w:rPr>
        <w:t>  耐压仪的报警电流的设定应当根据不同的产品来确定，耐压测试仪使用方法是预先对一批样品做漏电流试验，得到一个平均值，然后确定一个略高于此平均数的值为设定电流。由于被测试仪器不可避免存在着一定的泄漏电流，因此应该保证所设定的报警电流足够大，以免被泄漏电流误触发，同时应足够小以避免放过不合格的样品。在某些情况下，还可以通过设定所谓的下限报警电流来判断样品是否与耐压测试仪的输出端有接触。</w:t>
      </w:r>
    </w:p>
    <w:p>
      <w:pPr>
        <w:numPr>
          <w:numId w:val="0"/>
        </w:numPr>
        <w:jc w:val="left"/>
        <w:rPr>
          <w:rFonts w:hint="eastAsia" w:ascii="sans serif" w:hAnsi="sans serif" w:cs="sans serif"/>
          <w:i w:val="0"/>
          <w:caps w:val="0"/>
          <w:color w:val="000000"/>
          <w:spacing w:val="0"/>
          <w:sz w:val="18"/>
          <w:szCs w:val="18"/>
          <w:lang w:eastAsia="zh-CN"/>
        </w:rPr>
      </w:pPr>
    </w:p>
    <w:p>
      <w:pPr>
        <w:numPr>
          <w:numId w:val="0"/>
        </w:numPr>
        <w:jc w:val="left"/>
        <w:rPr>
          <w:rFonts w:hint="eastAsia" w:ascii="sans serif" w:hAnsi="sans serif" w:cs="sans serif"/>
          <w:i w:val="0"/>
          <w:caps w:val="0"/>
          <w:color w:val="000000"/>
          <w:spacing w:val="0"/>
          <w:sz w:val="18"/>
          <w:szCs w:val="18"/>
          <w:lang w:eastAsia="zh-CN"/>
        </w:rPr>
      </w:pPr>
      <w:r>
        <w:rPr>
          <w:rFonts w:hint="eastAsia" w:ascii="sans serif" w:hAnsi="sans serif" w:cs="sans serif"/>
          <w:i w:val="0"/>
          <w:caps w:val="0"/>
          <w:color w:val="000000"/>
          <w:spacing w:val="0"/>
          <w:sz w:val="18"/>
          <w:szCs w:val="18"/>
          <w:lang w:eastAsia="zh-CN"/>
        </w:rPr>
        <w:t>  交直流测试的选择测试电压，大部分的安全标准允许在耐压测试中使用交流或直流电压。若使用交流测试电压，当达到电压峰值时，无论是正极性还是负极性峰值时，待测绝缘体都承受zui大压力。因此，如果决定选择使用直流电压测试，就必须确保直流测试电压是交流测试电压的倍，这样直流电压才可以与交流电压峰值等值。例如：1500V交流电压，对于直流电压若要产生相同数量的电应力必须为1500×1.414即2121V直流电压。</w:t>
      </w:r>
    </w:p>
    <w:p>
      <w:pPr>
        <w:numPr>
          <w:numId w:val="0"/>
        </w:numPr>
        <w:jc w:val="left"/>
        <w:rPr>
          <w:rFonts w:hint="eastAsia" w:ascii="sans serif" w:hAnsi="sans serif" w:cs="sans serif"/>
          <w:i w:val="0"/>
          <w:caps w:val="0"/>
          <w:color w:val="000000"/>
          <w:spacing w:val="0"/>
          <w:sz w:val="18"/>
          <w:szCs w:val="18"/>
          <w:lang w:eastAsia="zh-CN"/>
        </w:rPr>
      </w:pPr>
    </w:p>
    <w:p>
      <w:pPr>
        <w:numPr>
          <w:numId w:val="0"/>
        </w:numPr>
        <w:jc w:val="left"/>
        <w:rPr>
          <w:rFonts w:hint="eastAsia" w:ascii="sans serif" w:hAnsi="sans serif" w:cs="sans serif"/>
          <w:i w:val="0"/>
          <w:caps w:val="0"/>
          <w:color w:val="000000"/>
          <w:spacing w:val="0"/>
          <w:sz w:val="18"/>
          <w:szCs w:val="18"/>
          <w:lang w:eastAsia="zh-CN"/>
        </w:rPr>
      </w:pPr>
      <w:r>
        <w:rPr>
          <w:rFonts w:hint="eastAsia" w:ascii="sans serif" w:hAnsi="sans serif" w:cs="sans serif"/>
          <w:i w:val="0"/>
          <w:caps w:val="0"/>
          <w:color w:val="000000"/>
          <w:spacing w:val="0"/>
          <w:sz w:val="18"/>
          <w:szCs w:val="18"/>
          <w:lang w:eastAsia="zh-CN"/>
        </w:rPr>
        <w:t>  使用直流测试电压的其中一个好处在于在直流模式下，流过耐压测试仪报警电流测量装置的是真正的流过样品的电流。采用直流测试的另一个好处在于可以逐渐的施加电压。在电压增加时通过监视流过样品的电流，操作者可以在击穿发生前察觉到。需要注意的是当使用直流耐压测试仪时，由于电路中的电容充电，必须在测试完成后对样品进行放电。事实上，无论是测试电压是多少、其产品特点如何，在操作产品前对其放电都是有好处的。</w:t>
      </w:r>
    </w:p>
    <w:p>
      <w:pPr>
        <w:numPr>
          <w:numId w:val="0"/>
        </w:numPr>
        <w:jc w:val="left"/>
        <w:rPr>
          <w:rFonts w:hint="eastAsia" w:ascii="sans serif" w:hAnsi="sans serif" w:cs="sans serif"/>
          <w:i w:val="0"/>
          <w:caps w:val="0"/>
          <w:color w:val="000000"/>
          <w:spacing w:val="0"/>
          <w:sz w:val="18"/>
          <w:szCs w:val="18"/>
          <w:lang w:eastAsia="zh-CN"/>
        </w:rPr>
      </w:pPr>
    </w:p>
    <w:p>
      <w:pPr>
        <w:numPr>
          <w:numId w:val="0"/>
        </w:numPr>
        <w:jc w:val="left"/>
        <w:rPr>
          <w:rFonts w:hint="eastAsia" w:ascii="sans serif" w:hAnsi="sans serif" w:cs="sans serif"/>
          <w:i w:val="0"/>
          <w:caps w:val="0"/>
          <w:color w:val="000000"/>
          <w:spacing w:val="0"/>
          <w:sz w:val="18"/>
          <w:szCs w:val="18"/>
          <w:lang w:eastAsia="zh-CN"/>
        </w:rPr>
      </w:pPr>
      <w:r>
        <w:rPr>
          <w:rFonts w:hint="eastAsia" w:ascii="sans serif" w:hAnsi="sans serif" w:cs="sans serif"/>
          <w:i w:val="0"/>
          <w:caps w:val="0"/>
          <w:color w:val="000000"/>
          <w:spacing w:val="0"/>
          <w:sz w:val="18"/>
          <w:szCs w:val="18"/>
          <w:lang w:eastAsia="zh-CN"/>
        </w:rPr>
        <w:t>  直流耐压测试的不足在于它只能在一个方向施加测试电压，不能像交流测试那样可以在两个极性上施加电应力，而多数电子产品正是在交流电源下进行工作的。另外，由于直流测试电压较难产生，因此直流测试比交流测试成本要高。</w:t>
      </w:r>
    </w:p>
    <w:p>
      <w:pPr>
        <w:numPr>
          <w:numId w:val="0"/>
        </w:numPr>
        <w:jc w:val="left"/>
        <w:rPr>
          <w:rFonts w:hint="eastAsia" w:ascii="sans serif" w:hAnsi="sans serif" w:cs="sans serif"/>
          <w:i w:val="0"/>
          <w:caps w:val="0"/>
          <w:color w:val="000000"/>
          <w:spacing w:val="0"/>
          <w:sz w:val="18"/>
          <w:szCs w:val="18"/>
          <w:lang w:eastAsia="zh-CN"/>
        </w:rPr>
      </w:pPr>
    </w:p>
    <w:p>
      <w:pPr>
        <w:numPr>
          <w:ilvl w:val="0"/>
          <w:numId w:val="0"/>
        </w:numPr>
        <w:jc w:val="left"/>
        <w:rPr>
          <w:rFonts w:hint="eastAsia" w:ascii="宋体" w:hAnsi="宋体" w:cs="宋体"/>
          <w:i w:val="0"/>
          <w:caps w:val="0"/>
          <w:color w:val="000000" w:themeColor="text1"/>
          <w:spacing w:val="0"/>
          <w:sz w:val="21"/>
          <w:szCs w:val="21"/>
          <w:shd w:val="clear" w:fill="FFFFFF"/>
          <w:lang w:val="en-US" w:eastAsia="zh-CN"/>
          <w14:textFill>
            <w14:solidFill>
              <w14:schemeClr w14:val="tx1"/>
            </w14:solidFill>
          </w14:textFill>
        </w:rPr>
      </w:pPr>
      <w:r>
        <w:rPr>
          <w:rFonts w:ascii="sans serif" w:hAnsi="sans serif" w:eastAsia="sans serif" w:cs="sans serif"/>
          <w:i w:val="0"/>
          <w:caps w:val="0"/>
          <w:color w:val="000000"/>
          <w:spacing w:val="0"/>
          <w:sz w:val="18"/>
          <w:szCs w:val="18"/>
        </w:rPr>
        <w:t>尊敬的客户：</w:t>
      </w:r>
      <w:r>
        <w:rPr>
          <w:rFonts w:hint="default" w:ascii="sans serif" w:hAnsi="sans serif" w:eastAsia="sans serif" w:cs="sans serif"/>
          <w:i w:val="0"/>
          <w:caps w:val="0"/>
          <w:color w:val="000000"/>
          <w:spacing w:val="0"/>
          <w:sz w:val="18"/>
          <w:szCs w:val="18"/>
        </w:rPr>
        <w:br w:type="textWrapping"/>
      </w:r>
      <w:r>
        <w:rPr>
          <w:rFonts w:hint="default" w:ascii="sans serif" w:hAnsi="sans serif" w:eastAsia="sans serif" w:cs="sans serif"/>
          <w:i w:val="0"/>
          <w:caps w:val="0"/>
          <w:color w:val="000000"/>
          <w:spacing w:val="0"/>
          <w:sz w:val="18"/>
          <w:szCs w:val="18"/>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8"/>
          <w:rFonts w:hint="eastAsia" w:ascii="宋体" w:hAnsi="宋体" w:eastAsia="宋体" w:cs="宋体"/>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8"/>
          <w:rFonts w:hint="eastAsia" w:ascii="宋体" w:hAnsi="宋体" w:eastAsia="宋体" w:cs="宋体"/>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8"/>
          <w:rFonts w:hint="eastAsia" w:ascii="宋体" w:hAnsi="宋体" w:eastAsia="宋体" w:cs="宋体"/>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8"/>
          <w:rFonts w:hint="eastAsia" w:ascii="宋体" w:hAnsi="宋体" w:eastAsia="宋体" w:cs="宋体"/>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8"/>
          <w:rFonts w:hint="eastAsia" w:ascii="宋体" w:hAnsi="宋体" w:eastAsia="宋体" w:cs="宋体"/>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 w:name="MingLiU">
    <w:panose1 w:val="02020509000000000000"/>
    <w:charset w:val="88"/>
    <w:family w:val="auto"/>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580876"/>
    <w:rsid w:val="009046C5"/>
    <w:rsid w:val="00AC0D04"/>
    <w:rsid w:val="00B46FB2"/>
    <w:rsid w:val="01142233"/>
    <w:rsid w:val="01464C67"/>
    <w:rsid w:val="01586F73"/>
    <w:rsid w:val="01682563"/>
    <w:rsid w:val="02524ED9"/>
    <w:rsid w:val="029773F3"/>
    <w:rsid w:val="039862D5"/>
    <w:rsid w:val="039F4884"/>
    <w:rsid w:val="03B53A82"/>
    <w:rsid w:val="03DC0AEA"/>
    <w:rsid w:val="0451620F"/>
    <w:rsid w:val="047C1469"/>
    <w:rsid w:val="048532D6"/>
    <w:rsid w:val="052816EB"/>
    <w:rsid w:val="052B6229"/>
    <w:rsid w:val="056077C9"/>
    <w:rsid w:val="05707041"/>
    <w:rsid w:val="058711F5"/>
    <w:rsid w:val="061B109F"/>
    <w:rsid w:val="067F7274"/>
    <w:rsid w:val="06E30004"/>
    <w:rsid w:val="077545A2"/>
    <w:rsid w:val="07C523E2"/>
    <w:rsid w:val="07DF66C2"/>
    <w:rsid w:val="086927FE"/>
    <w:rsid w:val="0875717D"/>
    <w:rsid w:val="08831128"/>
    <w:rsid w:val="08B20CB9"/>
    <w:rsid w:val="08BF11E4"/>
    <w:rsid w:val="08CD373E"/>
    <w:rsid w:val="08FD2A0B"/>
    <w:rsid w:val="09760E5F"/>
    <w:rsid w:val="09FA3CC5"/>
    <w:rsid w:val="09FE1989"/>
    <w:rsid w:val="0A494A34"/>
    <w:rsid w:val="0A6E2860"/>
    <w:rsid w:val="0A7F2F78"/>
    <w:rsid w:val="0A9E1EE9"/>
    <w:rsid w:val="0ABE531A"/>
    <w:rsid w:val="0AC737A0"/>
    <w:rsid w:val="0ACE3AF6"/>
    <w:rsid w:val="0AD53FDE"/>
    <w:rsid w:val="0B304C20"/>
    <w:rsid w:val="0B465D30"/>
    <w:rsid w:val="0BA125ED"/>
    <w:rsid w:val="0BC21717"/>
    <w:rsid w:val="0BEC4B80"/>
    <w:rsid w:val="0BFD6C8F"/>
    <w:rsid w:val="0C016E0E"/>
    <w:rsid w:val="0C5440B5"/>
    <w:rsid w:val="0C6D0F06"/>
    <w:rsid w:val="0C8F2C1F"/>
    <w:rsid w:val="0CAA612F"/>
    <w:rsid w:val="0CD71082"/>
    <w:rsid w:val="0DB95C1C"/>
    <w:rsid w:val="0E384646"/>
    <w:rsid w:val="0E7E33D4"/>
    <w:rsid w:val="0EB1417D"/>
    <w:rsid w:val="0ED62A0B"/>
    <w:rsid w:val="0ED84FA9"/>
    <w:rsid w:val="0EF161A5"/>
    <w:rsid w:val="0F2C0E0F"/>
    <w:rsid w:val="0F3D46E0"/>
    <w:rsid w:val="0F4D5D76"/>
    <w:rsid w:val="0F6719A7"/>
    <w:rsid w:val="0F7A3FA6"/>
    <w:rsid w:val="0FB642BD"/>
    <w:rsid w:val="0FF2059F"/>
    <w:rsid w:val="1006453C"/>
    <w:rsid w:val="10460D1B"/>
    <w:rsid w:val="104F76CF"/>
    <w:rsid w:val="10984B68"/>
    <w:rsid w:val="10AB16FD"/>
    <w:rsid w:val="10BF617F"/>
    <w:rsid w:val="10C17E39"/>
    <w:rsid w:val="10C27806"/>
    <w:rsid w:val="10D531C9"/>
    <w:rsid w:val="112F0E2E"/>
    <w:rsid w:val="119F087B"/>
    <w:rsid w:val="11E46E3C"/>
    <w:rsid w:val="11FD75FF"/>
    <w:rsid w:val="12490100"/>
    <w:rsid w:val="125C65BC"/>
    <w:rsid w:val="127B6CC2"/>
    <w:rsid w:val="129351F5"/>
    <w:rsid w:val="12BE3205"/>
    <w:rsid w:val="12CA67E6"/>
    <w:rsid w:val="13385D8D"/>
    <w:rsid w:val="1381702C"/>
    <w:rsid w:val="13F44C27"/>
    <w:rsid w:val="13FD1087"/>
    <w:rsid w:val="141647CE"/>
    <w:rsid w:val="143E670B"/>
    <w:rsid w:val="14F7040E"/>
    <w:rsid w:val="153F71D6"/>
    <w:rsid w:val="1560777D"/>
    <w:rsid w:val="15691128"/>
    <w:rsid w:val="15731E8C"/>
    <w:rsid w:val="15932CDA"/>
    <w:rsid w:val="16045DBF"/>
    <w:rsid w:val="16B9316C"/>
    <w:rsid w:val="16C64E97"/>
    <w:rsid w:val="170A67FF"/>
    <w:rsid w:val="17155EF6"/>
    <w:rsid w:val="171F7CBB"/>
    <w:rsid w:val="17CC4E9F"/>
    <w:rsid w:val="182976C2"/>
    <w:rsid w:val="187E0CD5"/>
    <w:rsid w:val="18987C4C"/>
    <w:rsid w:val="18B20997"/>
    <w:rsid w:val="18B81622"/>
    <w:rsid w:val="18CA7215"/>
    <w:rsid w:val="18CE383C"/>
    <w:rsid w:val="18F65A48"/>
    <w:rsid w:val="19552D5C"/>
    <w:rsid w:val="19783FF3"/>
    <w:rsid w:val="19AF0ED0"/>
    <w:rsid w:val="1A673A15"/>
    <w:rsid w:val="1A6E7C0B"/>
    <w:rsid w:val="1AB60DF3"/>
    <w:rsid w:val="1AD330D4"/>
    <w:rsid w:val="1AF01883"/>
    <w:rsid w:val="1B082991"/>
    <w:rsid w:val="1B1A2D98"/>
    <w:rsid w:val="1B1A3360"/>
    <w:rsid w:val="1B906A4B"/>
    <w:rsid w:val="1BCF2904"/>
    <w:rsid w:val="1C3970CB"/>
    <w:rsid w:val="1C60282A"/>
    <w:rsid w:val="1C64456B"/>
    <w:rsid w:val="1C741A1E"/>
    <w:rsid w:val="1CA96426"/>
    <w:rsid w:val="1D2552C9"/>
    <w:rsid w:val="1D424207"/>
    <w:rsid w:val="1D83755B"/>
    <w:rsid w:val="1DB73F35"/>
    <w:rsid w:val="1DB7741B"/>
    <w:rsid w:val="1E6E5DDB"/>
    <w:rsid w:val="1EAD580F"/>
    <w:rsid w:val="1EE1598D"/>
    <w:rsid w:val="1F4074ED"/>
    <w:rsid w:val="1F493739"/>
    <w:rsid w:val="1FB537D2"/>
    <w:rsid w:val="1FDF2187"/>
    <w:rsid w:val="206D1F84"/>
    <w:rsid w:val="20886578"/>
    <w:rsid w:val="20AA5C80"/>
    <w:rsid w:val="214955DB"/>
    <w:rsid w:val="21FB69EC"/>
    <w:rsid w:val="228E7155"/>
    <w:rsid w:val="22D67516"/>
    <w:rsid w:val="233A0E53"/>
    <w:rsid w:val="236B1576"/>
    <w:rsid w:val="236E5E8F"/>
    <w:rsid w:val="23EC1BF8"/>
    <w:rsid w:val="240823BC"/>
    <w:rsid w:val="240A4F82"/>
    <w:rsid w:val="244E4D7D"/>
    <w:rsid w:val="249C25B1"/>
    <w:rsid w:val="24E91A75"/>
    <w:rsid w:val="24F97CA2"/>
    <w:rsid w:val="25DD5FD8"/>
    <w:rsid w:val="26166C91"/>
    <w:rsid w:val="264C503C"/>
    <w:rsid w:val="26567B73"/>
    <w:rsid w:val="26C93E05"/>
    <w:rsid w:val="26CD5C23"/>
    <w:rsid w:val="26D57EBE"/>
    <w:rsid w:val="26E9723A"/>
    <w:rsid w:val="272B06CD"/>
    <w:rsid w:val="27551733"/>
    <w:rsid w:val="284474EF"/>
    <w:rsid w:val="286053E6"/>
    <w:rsid w:val="291406A3"/>
    <w:rsid w:val="29757468"/>
    <w:rsid w:val="29FD4C17"/>
    <w:rsid w:val="2A267929"/>
    <w:rsid w:val="2AAE004E"/>
    <w:rsid w:val="2AC41965"/>
    <w:rsid w:val="2B3E0846"/>
    <w:rsid w:val="2B4C3BD9"/>
    <w:rsid w:val="2B5058DB"/>
    <w:rsid w:val="2B633B47"/>
    <w:rsid w:val="2C0578EE"/>
    <w:rsid w:val="2C1D2035"/>
    <w:rsid w:val="2C22655A"/>
    <w:rsid w:val="2C6E46F1"/>
    <w:rsid w:val="2CD0129C"/>
    <w:rsid w:val="2D353E12"/>
    <w:rsid w:val="2D3C0A0D"/>
    <w:rsid w:val="2D6A5560"/>
    <w:rsid w:val="2DFE5EE6"/>
    <w:rsid w:val="2F4139B1"/>
    <w:rsid w:val="2F6918B0"/>
    <w:rsid w:val="2FA75B85"/>
    <w:rsid w:val="302B1B87"/>
    <w:rsid w:val="306A67ED"/>
    <w:rsid w:val="307C70F2"/>
    <w:rsid w:val="30963906"/>
    <w:rsid w:val="30CD1A7F"/>
    <w:rsid w:val="30FC3948"/>
    <w:rsid w:val="316E3807"/>
    <w:rsid w:val="318E45E0"/>
    <w:rsid w:val="31C546F9"/>
    <w:rsid w:val="327E40D9"/>
    <w:rsid w:val="329354C6"/>
    <w:rsid w:val="329F6CF8"/>
    <w:rsid w:val="32E12727"/>
    <w:rsid w:val="32F161E2"/>
    <w:rsid w:val="33900996"/>
    <w:rsid w:val="34135083"/>
    <w:rsid w:val="34913BC0"/>
    <w:rsid w:val="34FE0D33"/>
    <w:rsid w:val="35030AFC"/>
    <w:rsid w:val="35202C1E"/>
    <w:rsid w:val="356B5B43"/>
    <w:rsid w:val="35F016DF"/>
    <w:rsid w:val="35F1749D"/>
    <w:rsid w:val="36022600"/>
    <w:rsid w:val="361F1EF1"/>
    <w:rsid w:val="3690121B"/>
    <w:rsid w:val="36B1706D"/>
    <w:rsid w:val="371135D4"/>
    <w:rsid w:val="37280AD8"/>
    <w:rsid w:val="37D616B9"/>
    <w:rsid w:val="37F83C81"/>
    <w:rsid w:val="38004BB1"/>
    <w:rsid w:val="38387471"/>
    <w:rsid w:val="388B6140"/>
    <w:rsid w:val="3909659C"/>
    <w:rsid w:val="39445B70"/>
    <w:rsid w:val="399F7EA6"/>
    <w:rsid w:val="3A2C1E9C"/>
    <w:rsid w:val="3A6B6A5F"/>
    <w:rsid w:val="3AF7721C"/>
    <w:rsid w:val="3B710F33"/>
    <w:rsid w:val="3BEB5121"/>
    <w:rsid w:val="3C40017B"/>
    <w:rsid w:val="3C7E5F69"/>
    <w:rsid w:val="3CA627CB"/>
    <w:rsid w:val="3CDE6BDD"/>
    <w:rsid w:val="3CF05A83"/>
    <w:rsid w:val="3CF5587C"/>
    <w:rsid w:val="3D410B15"/>
    <w:rsid w:val="3D856A76"/>
    <w:rsid w:val="3EA23ED1"/>
    <w:rsid w:val="3EE11B1C"/>
    <w:rsid w:val="3F491158"/>
    <w:rsid w:val="3F8A5E01"/>
    <w:rsid w:val="3FE63C65"/>
    <w:rsid w:val="401C5B3D"/>
    <w:rsid w:val="40531A3C"/>
    <w:rsid w:val="40582044"/>
    <w:rsid w:val="406E68E9"/>
    <w:rsid w:val="40933600"/>
    <w:rsid w:val="41A755E3"/>
    <w:rsid w:val="41A92B2C"/>
    <w:rsid w:val="42327928"/>
    <w:rsid w:val="423A00D5"/>
    <w:rsid w:val="42690071"/>
    <w:rsid w:val="42BB535B"/>
    <w:rsid w:val="43DB6C58"/>
    <w:rsid w:val="43DC560D"/>
    <w:rsid w:val="43F60325"/>
    <w:rsid w:val="44116961"/>
    <w:rsid w:val="441A4C93"/>
    <w:rsid w:val="44DF561E"/>
    <w:rsid w:val="451A43A9"/>
    <w:rsid w:val="45B54766"/>
    <w:rsid w:val="45E044D0"/>
    <w:rsid w:val="45F87DC8"/>
    <w:rsid w:val="46001DA9"/>
    <w:rsid w:val="46297FCC"/>
    <w:rsid w:val="4648133A"/>
    <w:rsid w:val="466E72D5"/>
    <w:rsid w:val="471334D2"/>
    <w:rsid w:val="47474B0B"/>
    <w:rsid w:val="477E63D3"/>
    <w:rsid w:val="47942FCA"/>
    <w:rsid w:val="47BC2F03"/>
    <w:rsid w:val="47CD48F6"/>
    <w:rsid w:val="47DF5308"/>
    <w:rsid w:val="48244215"/>
    <w:rsid w:val="484B3DF5"/>
    <w:rsid w:val="485E5A86"/>
    <w:rsid w:val="486144B9"/>
    <w:rsid w:val="488C43A3"/>
    <w:rsid w:val="48992347"/>
    <w:rsid w:val="48995998"/>
    <w:rsid w:val="489C39CE"/>
    <w:rsid w:val="48B7498D"/>
    <w:rsid w:val="48F32233"/>
    <w:rsid w:val="48F56AAD"/>
    <w:rsid w:val="4912396F"/>
    <w:rsid w:val="49704226"/>
    <w:rsid w:val="49E1062E"/>
    <w:rsid w:val="49E625DB"/>
    <w:rsid w:val="4A20148D"/>
    <w:rsid w:val="4A232755"/>
    <w:rsid w:val="4A381BD3"/>
    <w:rsid w:val="4A3F3AB1"/>
    <w:rsid w:val="4A532623"/>
    <w:rsid w:val="4A5F2BF9"/>
    <w:rsid w:val="4A8D34CE"/>
    <w:rsid w:val="4B1643EA"/>
    <w:rsid w:val="4B8246DF"/>
    <w:rsid w:val="4BBF7DBB"/>
    <w:rsid w:val="4BF250E4"/>
    <w:rsid w:val="4CFF0639"/>
    <w:rsid w:val="4D3374E2"/>
    <w:rsid w:val="4DA56752"/>
    <w:rsid w:val="4DA84479"/>
    <w:rsid w:val="4DB37A20"/>
    <w:rsid w:val="4EA472AF"/>
    <w:rsid w:val="4EAD58C1"/>
    <w:rsid w:val="4EE75DD2"/>
    <w:rsid w:val="4F523365"/>
    <w:rsid w:val="4FA67411"/>
    <w:rsid w:val="4FDF268E"/>
    <w:rsid w:val="4FF07395"/>
    <w:rsid w:val="500C32E8"/>
    <w:rsid w:val="5047384F"/>
    <w:rsid w:val="50E771D1"/>
    <w:rsid w:val="50F807B8"/>
    <w:rsid w:val="51372CBA"/>
    <w:rsid w:val="51503C6F"/>
    <w:rsid w:val="527C7DED"/>
    <w:rsid w:val="52D94F6A"/>
    <w:rsid w:val="5351134C"/>
    <w:rsid w:val="53901884"/>
    <w:rsid w:val="53AA371E"/>
    <w:rsid w:val="54881020"/>
    <w:rsid w:val="54924045"/>
    <w:rsid w:val="54DA759F"/>
    <w:rsid w:val="551159C5"/>
    <w:rsid w:val="552E3178"/>
    <w:rsid w:val="55362F24"/>
    <w:rsid w:val="55CB6B6F"/>
    <w:rsid w:val="55FE7AD4"/>
    <w:rsid w:val="560F50A1"/>
    <w:rsid w:val="566873A1"/>
    <w:rsid w:val="569E5AA4"/>
    <w:rsid w:val="56A055C2"/>
    <w:rsid w:val="56B0439F"/>
    <w:rsid w:val="5706063F"/>
    <w:rsid w:val="572A3DCB"/>
    <w:rsid w:val="573622F2"/>
    <w:rsid w:val="573A45C1"/>
    <w:rsid w:val="57B417E7"/>
    <w:rsid w:val="57D94D94"/>
    <w:rsid w:val="587E6613"/>
    <w:rsid w:val="58961A29"/>
    <w:rsid w:val="58FA4C06"/>
    <w:rsid w:val="590220E4"/>
    <w:rsid w:val="5A087CAF"/>
    <w:rsid w:val="5A312B67"/>
    <w:rsid w:val="5ACE7FB7"/>
    <w:rsid w:val="5B8977B0"/>
    <w:rsid w:val="5BEE4CCD"/>
    <w:rsid w:val="5C382FA5"/>
    <w:rsid w:val="5C640856"/>
    <w:rsid w:val="5CD80BA3"/>
    <w:rsid w:val="5D0908B1"/>
    <w:rsid w:val="5D0C3BD8"/>
    <w:rsid w:val="5D3F29DB"/>
    <w:rsid w:val="5E21005C"/>
    <w:rsid w:val="5E4E48ED"/>
    <w:rsid w:val="5EAB61A1"/>
    <w:rsid w:val="5EC4706C"/>
    <w:rsid w:val="5F562886"/>
    <w:rsid w:val="5F9E1BC4"/>
    <w:rsid w:val="5FCF7C97"/>
    <w:rsid w:val="605C5650"/>
    <w:rsid w:val="60953E62"/>
    <w:rsid w:val="609E2324"/>
    <w:rsid w:val="60EE5696"/>
    <w:rsid w:val="60F1143A"/>
    <w:rsid w:val="615F291F"/>
    <w:rsid w:val="61AE318F"/>
    <w:rsid w:val="61F63084"/>
    <w:rsid w:val="62696059"/>
    <w:rsid w:val="62EE488A"/>
    <w:rsid w:val="62FA4940"/>
    <w:rsid w:val="63535094"/>
    <w:rsid w:val="63854483"/>
    <w:rsid w:val="63C0694F"/>
    <w:rsid w:val="63CD2221"/>
    <w:rsid w:val="6488353B"/>
    <w:rsid w:val="649B765B"/>
    <w:rsid w:val="65543584"/>
    <w:rsid w:val="65A24FDC"/>
    <w:rsid w:val="65B143A1"/>
    <w:rsid w:val="65BC38FA"/>
    <w:rsid w:val="65BD756D"/>
    <w:rsid w:val="65E51041"/>
    <w:rsid w:val="66141D78"/>
    <w:rsid w:val="667C0D7D"/>
    <w:rsid w:val="6699764B"/>
    <w:rsid w:val="669A44A9"/>
    <w:rsid w:val="66A0508D"/>
    <w:rsid w:val="66DA1FE4"/>
    <w:rsid w:val="672B33F6"/>
    <w:rsid w:val="673530C3"/>
    <w:rsid w:val="678E06EE"/>
    <w:rsid w:val="67924DAF"/>
    <w:rsid w:val="67974B56"/>
    <w:rsid w:val="67D15502"/>
    <w:rsid w:val="67EE14C2"/>
    <w:rsid w:val="68A45D08"/>
    <w:rsid w:val="68A54895"/>
    <w:rsid w:val="69712422"/>
    <w:rsid w:val="6A213B08"/>
    <w:rsid w:val="6A735228"/>
    <w:rsid w:val="6A8A1574"/>
    <w:rsid w:val="6B8E70F5"/>
    <w:rsid w:val="6BA346E3"/>
    <w:rsid w:val="6BA9761D"/>
    <w:rsid w:val="6BF1209B"/>
    <w:rsid w:val="6C097CF2"/>
    <w:rsid w:val="6C565E3B"/>
    <w:rsid w:val="6C683E21"/>
    <w:rsid w:val="6C7B4762"/>
    <w:rsid w:val="6D3803BA"/>
    <w:rsid w:val="6D456E9B"/>
    <w:rsid w:val="6D907CBA"/>
    <w:rsid w:val="6E9C69C9"/>
    <w:rsid w:val="6F2F68AF"/>
    <w:rsid w:val="6F7E161A"/>
    <w:rsid w:val="6F7E4E22"/>
    <w:rsid w:val="6FE9748C"/>
    <w:rsid w:val="6FF22BB7"/>
    <w:rsid w:val="700B0E96"/>
    <w:rsid w:val="702B1AB4"/>
    <w:rsid w:val="70554A83"/>
    <w:rsid w:val="706A6145"/>
    <w:rsid w:val="70C819F6"/>
    <w:rsid w:val="70D36CD3"/>
    <w:rsid w:val="713C49CE"/>
    <w:rsid w:val="71677575"/>
    <w:rsid w:val="71E55CDC"/>
    <w:rsid w:val="71F14425"/>
    <w:rsid w:val="72A72ADC"/>
    <w:rsid w:val="72D7797D"/>
    <w:rsid w:val="732B1995"/>
    <w:rsid w:val="73947B65"/>
    <w:rsid w:val="739B0F4C"/>
    <w:rsid w:val="744E1F1B"/>
    <w:rsid w:val="746A5E3C"/>
    <w:rsid w:val="748219B9"/>
    <w:rsid w:val="74D43D89"/>
    <w:rsid w:val="74F156FD"/>
    <w:rsid w:val="750406C3"/>
    <w:rsid w:val="751513CA"/>
    <w:rsid w:val="75515B20"/>
    <w:rsid w:val="75A5568F"/>
    <w:rsid w:val="76420757"/>
    <w:rsid w:val="7692605C"/>
    <w:rsid w:val="76E10E84"/>
    <w:rsid w:val="76F06E48"/>
    <w:rsid w:val="77030F3F"/>
    <w:rsid w:val="77B42A78"/>
    <w:rsid w:val="78393AB4"/>
    <w:rsid w:val="78530284"/>
    <w:rsid w:val="785337E0"/>
    <w:rsid w:val="78B10ADD"/>
    <w:rsid w:val="7906371C"/>
    <w:rsid w:val="79A103E0"/>
    <w:rsid w:val="79C25BA0"/>
    <w:rsid w:val="79ED3355"/>
    <w:rsid w:val="7A554C22"/>
    <w:rsid w:val="7A7674B3"/>
    <w:rsid w:val="7AAA4DC3"/>
    <w:rsid w:val="7B376EA8"/>
    <w:rsid w:val="7BFE356B"/>
    <w:rsid w:val="7C112739"/>
    <w:rsid w:val="7C367C32"/>
    <w:rsid w:val="7C705F23"/>
    <w:rsid w:val="7C757DD3"/>
    <w:rsid w:val="7C776226"/>
    <w:rsid w:val="7D1C61C0"/>
    <w:rsid w:val="7D447A06"/>
    <w:rsid w:val="7D6468B0"/>
    <w:rsid w:val="7D691406"/>
    <w:rsid w:val="7D851468"/>
    <w:rsid w:val="7DB83AC7"/>
    <w:rsid w:val="7E407D39"/>
    <w:rsid w:val="7FED428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2503</Words>
  <Characters>2512</Characters>
  <Lines>0</Lines>
  <Paragraphs>0</Paragraphs>
  <ScaleCrop>false</ScaleCrop>
  <LinksUpToDate>false</LinksUpToDate>
  <CharactersWithSpaces>2571</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2021-03-11T09:27:43Z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