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高频直流发生器的测量方法有哪些？</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高频直流发生器又称高压发生器、中频直流高压发生器、高压直流发生器、直流高压发生器、直流发生器、便携式直流高压发生器、高频直流高压发生器、交直流高压发生器。采用了高频倍压电路，应用了新的PWM高频脉宽调制技术，闭环调整，采用了电压大反馈，使电压稳定度大幅度提高。使用性能的大功率IGBT器件及其驱动技术，并根据电磁兼容性理论，采用特殊屏蔽、隔离和接地等措施。使直流高压发生器实现了高品质、便携式，并能承受额定电压放电而不损坏。适用于电力部门、厂矿企业动力部门、科研单位、铁路、化工、发电厂等对氧化锌避雷器、磁吹避雷器、电力电缆、发电机、变压器、开关等设备进行直流高压试验，是新世纪理想的换代产品。</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高频直流发生器几种测量方法</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⑴ 一般测量时,当接好线后,先把联接试品的线悬空,升到试验电压后,读取空试时的电晕和杂散电流I′,然后接上试品升到试验电压,读取总电流I1。试品泄漏电流:I0=I1- I′</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⑵ 当需要精密测量被试品的泄漏电流时,应在高压回路中串接高压屏蔽微安表,高压屏蔽微安表必须有金属屏蔽,应采用屏蔽线与试品联接,高压引线的屏蔽引出应与仪表端的屏蔽紧密联接。如果要排除试品表面泄漏电流的影响,可在试品高电位端用裸金属软线紧密绕几圈后与高压引线的屏蔽相联接⑶ 对氧化锌避雷器、磁吹避雷器等试品接地端可分开的情况下,也可采用在试品的底部(地电位侧)串入电流表进行测量的方式,但也必须使用屏蔽线。当要排除试品表面泄漏电流的影响,可用软的裸铜线在试品地电位端绕上几圈与屏蔽相联接。</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⑷ 试验完毕,降压,将调压电位器回零后,随后按绿色按钮,切断高压并关闭电源开关。</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⑸ 对于氧化锌避雷器等小电容试品,一般通过测压电阻放电,时间很快。而对电缆、电机等大电容试品,一般要等待试品电压自放电到试验电压的20%以下,再通过放电棒进行放电。待试品充分放电后并挂好接地线,才允许进行高压引线的拆除和更换接线工作。</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高频直流发生器采用脉冲宽度调制（PWM）技术、IGBT、以及先进的电子线路及元件，具有输出不受电网波动干扰，有零位、过流、击穿、过压等保护措施，无论过流、击穿、过压保护电路都能迅速动作，有效保障设备及人员安全。其输出采用液晶显示,体积及重量比原KGF型要轻便的多，非常适合现场使用。全新设计的“0.75U”液晶显示器可直接显示并锁存0.75U1mA现场试验不需人工计算。</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bookmarkStart w:id="0" w:name="_GoBack"/>
      <w:bookmarkEnd w:id="0"/>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C523E2"/>
    <w:rsid w:val="07DF66C2"/>
    <w:rsid w:val="08096DD7"/>
    <w:rsid w:val="085B5DB1"/>
    <w:rsid w:val="086927FE"/>
    <w:rsid w:val="0875717D"/>
    <w:rsid w:val="08831128"/>
    <w:rsid w:val="08AC139C"/>
    <w:rsid w:val="08B20CB9"/>
    <w:rsid w:val="08BF11E4"/>
    <w:rsid w:val="08C2607B"/>
    <w:rsid w:val="08CD373E"/>
    <w:rsid w:val="08FD2A0B"/>
    <w:rsid w:val="09431526"/>
    <w:rsid w:val="09760E5F"/>
    <w:rsid w:val="09DC326A"/>
    <w:rsid w:val="09FA3CC5"/>
    <w:rsid w:val="09FE1989"/>
    <w:rsid w:val="0A001A5F"/>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E370BF"/>
    <w:rsid w:val="13385D8D"/>
    <w:rsid w:val="1381702C"/>
    <w:rsid w:val="139A013C"/>
    <w:rsid w:val="13F44C27"/>
    <w:rsid w:val="13FD1087"/>
    <w:rsid w:val="140D7525"/>
    <w:rsid w:val="141647CE"/>
    <w:rsid w:val="141E7CD4"/>
    <w:rsid w:val="143E670B"/>
    <w:rsid w:val="14493E1D"/>
    <w:rsid w:val="14F7040E"/>
    <w:rsid w:val="14FF62CB"/>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B0AC6"/>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7F09D6"/>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134BC7"/>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71046B"/>
    <w:rsid w:val="5184396D"/>
    <w:rsid w:val="51930760"/>
    <w:rsid w:val="523E1064"/>
    <w:rsid w:val="527C7DED"/>
    <w:rsid w:val="52D94F6A"/>
    <w:rsid w:val="5351134C"/>
    <w:rsid w:val="535543CD"/>
    <w:rsid w:val="53701E5B"/>
    <w:rsid w:val="538F4151"/>
    <w:rsid w:val="53901884"/>
    <w:rsid w:val="53AA371E"/>
    <w:rsid w:val="546F0F37"/>
    <w:rsid w:val="54881020"/>
    <w:rsid w:val="54924045"/>
    <w:rsid w:val="54BC3CCE"/>
    <w:rsid w:val="54D16C93"/>
    <w:rsid w:val="54DA759F"/>
    <w:rsid w:val="54E17778"/>
    <w:rsid w:val="551159C5"/>
    <w:rsid w:val="552E3178"/>
    <w:rsid w:val="55362F24"/>
    <w:rsid w:val="55385B92"/>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043EF"/>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C3635D"/>
    <w:rsid w:val="65D34E1F"/>
    <w:rsid w:val="65E51041"/>
    <w:rsid w:val="65E73706"/>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6FFC0C1F"/>
    <w:rsid w:val="700B0E96"/>
    <w:rsid w:val="70225941"/>
    <w:rsid w:val="702B1AB4"/>
    <w:rsid w:val="70554A83"/>
    <w:rsid w:val="706A6145"/>
    <w:rsid w:val="707225C4"/>
    <w:rsid w:val="70BD582F"/>
    <w:rsid w:val="70C819F6"/>
    <w:rsid w:val="70D36CD3"/>
    <w:rsid w:val="713C49CE"/>
    <w:rsid w:val="71677575"/>
    <w:rsid w:val="71E55CDC"/>
    <w:rsid w:val="71EB4B71"/>
    <w:rsid w:val="71F14425"/>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2021-11-19T01:41:21Z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